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8B5179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0768B9" w:rsidP="00861E26">
            <w:pPr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  <w:t>Kardiomonitor</w:t>
            </w: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36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7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22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22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8B5179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shd w:val="clear" w:color="auto" w:fill="FFFFFF"/>
              <w:ind w:left="14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8456A" w:rsidRPr="008B5179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8B5179" w:rsidRDefault="009600F0" w:rsidP="00861E26">
            <w:pPr>
              <w:shd w:val="clear" w:color="auto" w:fill="FFFFFF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8B5179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keepNext/>
              <w:jc w:val="center"/>
              <w:outlineLvl w:val="1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8B5179" w:rsidRDefault="009600F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/>
                <w:bCs/>
                <w:sz w:val="22"/>
                <w:szCs w:val="22"/>
              </w:rPr>
              <w:t>PARAMETRY OFEROWANE</w:t>
            </w:r>
          </w:p>
          <w:p w:rsidR="001D299B" w:rsidRPr="008B5179" w:rsidRDefault="001D299B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B5179" w:rsidRPr="008B5179" w:rsidTr="00EB5B2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Monitor o budowie kompaktowej, niewielkich rozmiarów z przeznaczeniem dla wszystkich grup wiekowych. Posiada min. następujące pomiary: EKG 3-5 </w:t>
            </w:r>
            <w:proofErr w:type="spellStart"/>
            <w:r w:rsidRPr="008B5179">
              <w:rPr>
                <w:rFonts w:ascii="Calibri" w:hAnsi="Calibri" w:cs="Times New Roman"/>
                <w:sz w:val="22"/>
                <w:szCs w:val="22"/>
              </w:rPr>
              <w:t>odpr</w:t>
            </w:r>
            <w:proofErr w:type="spellEnd"/>
            <w:r w:rsidRPr="008B5179">
              <w:rPr>
                <w:rFonts w:ascii="Calibri" w:hAnsi="Calibri" w:cs="Times New Roman"/>
                <w:sz w:val="22"/>
                <w:szCs w:val="22"/>
              </w:rPr>
              <w:t>., SPO2, PR, NIBP, 2x Temp.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EB5B2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Obsługa w języku polskim przy pomocy pokrętła, przycisków funkcyjnych lub  ekranu dotykowego.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Przyciski obsługi w dolnej części obudowy w tym przycisk do pauzy alarmów oraz oddzielny przycisk do wyciszania alarmów.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EB5B2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Możliwość wyświetlania do 11 przebiegów (bez opcji 12 odprowadzeń EKG). Możliwość edycji kolorów parametrów. Możliwość dezaktywacji wybranych parametrów. Kardiomonitor wyposażony w funkcję automatycznie adaptującą przestrzeń na ekranie względem mierzonych parametrów w celu możliwie najlepszego wykorzystania dostępnego miejsca na ekranie.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EB5B2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Możliwość uruchomiania trybów wyświetlania: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tryb dużych znaków w tym wyświetlanie ostatnich pomiarów NIBP na ekranie głównym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tryb 7-EKG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tryb standardowy (kardiomonitor automatycznie dopasuje wielkość przebiegów względem dostępnego miejsca umożliwiając zagospodarowanie całej dostępnej przestrzeni)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tryb z trendami dynamicznymi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- tryb noworodkowy </w:t>
            </w:r>
            <w:proofErr w:type="spellStart"/>
            <w:r w:rsidRPr="008B5179">
              <w:rPr>
                <w:rFonts w:ascii="Calibri" w:hAnsi="Calibri" w:cs="Times New Roman"/>
                <w:sz w:val="22"/>
                <w:szCs w:val="22"/>
              </w:rPr>
              <w:t>oxyCRG</w:t>
            </w:r>
            <w:proofErr w:type="spellEnd"/>
          </w:p>
          <w:p w:rsidR="008B5179" w:rsidRPr="008B5179" w:rsidRDefault="008B5179" w:rsidP="00FF2D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 xml:space="preserve">- tryb podglądu danych z innych łóżek (dla monitorów w tej samej sieci bez użycia centrali monitorującej) </w:t>
            </w:r>
          </w:p>
          <w:p w:rsidR="008B5179" w:rsidRPr="008B5179" w:rsidRDefault="008B5179" w:rsidP="00FF2D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>- tryb nocny z mniejszym podświetleniem ekranu</w:t>
            </w:r>
          </w:p>
          <w:p w:rsidR="008B5179" w:rsidRPr="008B5179" w:rsidRDefault="008B5179" w:rsidP="00FF2DF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>- możliwość konfiguracji oraz zapisu min. 4 układów ekranów przez Użytkownika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623B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Inteligentny tryb stand-by.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w przypadku braku uruchomienia kardiomonitora w ciągu max. 48 godzin po przejściu w tryb stand-by, urządzenie wyłączy się w celu minimalizacji poboru energii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lastRenderedPageBreak/>
              <w:t>- po każdym wznowieniu monitorowania z trybu stand-by kardiomonitor wyświetli okno przyjęcia nowego pacjenta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623B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Przyjazny Użytkownikowi system obsługi umożliwiający: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zmianę hasła Administratora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dezaktywację modułów pomiarowych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- auto-test modułów pomiarowych 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wybór pozycji wyświetlanych w menu głównym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623BE">
        <w:trPr>
          <w:trHeight w:val="3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Funkcja przyjmowania pacjenta zwiera min. takie dane związane z pacjentem jak: Numer karty pacjenta, Imię i Nazwisko, Płeć, Data urodzenia, Wzrost, Waga, Wykrywanie stymulatora.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623BE">
        <w:trPr>
          <w:trHeight w:val="5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Ekran min. 10,4” o rozdzielczości min. 800x600 pikseli. Regulacja jasności ekranu. Zawiera składany uchwyt do przenoszenia. Niska waga urządzenia &lt;3,6kg.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623BE">
        <w:trPr>
          <w:trHeight w:val="5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Wymogi dot. bezpieczeństwa – urządzenie medyczne klasy I do pracy ciągłej; min. IPX1. Temperatura pracy min. 5-40°C. Zasilanie 100V – 240V, 50/60 Hz. Konstrukcja niezawierająca jakichkolwiek wentylatorów.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6300B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6300B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623BE">
        <w:trPr>
          <w:trHeight w:val="2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Chłodzenie konwekcyjne.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43838">
        <w:trPr>
          <w:trHeight w:val="2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Kardiomonitor wyposażony w porty w tym min. port VGA, port USB, port Ethernet, złącze wezwania pielęgniarki, port analogowy do synchronizacji zapisy EKG, uziemienie oraz zasilanie z blokadą przed przypadkowym wyciągnięciem kabla.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43838">
        <w:trPr>
          <w:trHeight w:val="5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Gniazdo USB pełni m.in. funkcję aktualizacji oprogramowania oraz zapisu danych na nośniku przenośnej pamięci z możliwością odczytu danych na innym kardiomonitorze.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43838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Możliwość synchronizacji danych z monitorowania ze szpitalnym systemem HIS lub CIS poprzez sieć LAN (z użyciem systemu centralnego monitorowania) a także bezpośrednio z kardiomonitora (przewodowo i bezprzewodowo-opcja).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843838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Bateria litowo-jonowa z zabezpieczeniem przed wyjęciem bez użycia narzędzi. Min. 4800mAh oraz do 2,5 godzin pracy w transporcie. Pobór mocy max. 115VA.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D94CCC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Kardiomonitor wyposażony w aplikacje wspierające decyzje kliniczne: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kalkulator leków, parametrów wentylacyjnych, parametrów utlenowania oraz parametrów hemodynamicznych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- </w:t>
            </w:r>
            <w:proofErr w:type="spellStart"/>
            <w:r w:rsidRPr="008B5179">
              <w:rPr>
                <w:rFonts w:ascii="Calibri" w:hAnsi="Calibri" w:cs="Times New Roman"/>
                <w:sz w:val="22"/>
                <w:szCs w:val="22"/>
              </w:rPr>
              <w:t>timer</w:t>
            </w:r>
            <w:proofErr w:type="spellEnd"/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 z możliwością wyboru czasu od min. 5 </w:t>
            </w:r>
            <w:r w:rsidRPr="008B5179">
              <w:rPr>
                <w:rFonts w:ascii="Calibri" w:hAnsi="Calibri" w:cs="Times New Roman"/>
                <w:sz w:val="22"/>
                <w:szCs w:val="22"/>
              </w:rPr>
              <w:lastRenderedPageBreak/>
              <w:t>do 30 minut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funkcję ręcznego zaznaczania zdarzeń z zapisem w pamięci urządzenia min. 10 sekund nagrania przed wystąpieniem zdarzenia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funkcja analizy zmienności HR (Użytkownik ustawia porę dzienną i nocną wg godzin, prezentacja średniego wyniku HR, %odchyleń od normy, prezentacja w postaci wykresu kołowego)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funkcja monitorowania dynamicznego ciśnienia krwi (prezentacja wartości najniższych oraz najwyższych z danego okresu, wartości procentowej z normalnego zakresu)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D94CCC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Kardiomonitor wyposażony w 3-stopniowy system alarmów. Prezentacja alarmów podzielona na 3 oddzielne lampki sygnalizujące alarmy fizjologiczne oraz techniczne z rozróżnieniem kolorystycznym.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możliwość ręcznej dezaktywacji alarmów dla poszczególnych parametrów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jedno wspólne menu dla wszystkich ustawień dotyczących alarmów oraz jedno wspólne menu dla przeglądów alarmów posegregowanych wg rodzajów alarmów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możliwość ręcznego ustawiania progów alarmowych oraz funkcja automatycznego ustawiania alarmów względem aktualnego stanu pacjenta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- możliwość zmiany systemu alarmów na system z podtrzymaniem sygnalizacji alarmowej po ustaniu sytuacji wywołującej alarm celem poinformowania personelu o stanie pacjenta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możliwość regulacji pauzy alarmów min. od 30 do 180 sekund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automatyczna pauza alarmowa po uruchomieniu kardiomonitora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pamięć min. 200 zdarzeń alarmowych wraz z krzywą EKG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możliwość blokady minimalnego dostępnego poziomu dźwięku alarmu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Pamięć trendów graficznych i tabelarycznych min. 21 dni dla wszystkich mierzonych parametrów. Min. rozdzielczość trendów z zapisów ciągłych to 20 sekund.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b/>
                <w:sz w:val="22"/>
                <w:szCs w:val="22"/>
              </w:rPr>
              <w:t>Pomiar EKG</w:t>
            </w:r>
          </w:p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 xml:space="preserve">Monitorowanie EKG 3-5 </w:t>
            </w:r>
            <w:proofErr w:type="spellStart"/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>odpr</w:t>
            </w:r>
            <w:proofErr w:type="spellEnd"/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 xml:space="preserve">. wraz z wykrywaniem arytmii. Klasyfikacja min. 6 podstawowych zaburzeń rytmu. Wyświetlanie licznika PVC. Pomiar HR w zakresie min. 15-350 /min. Wykrywanie impulsów stymulatora serca wraz z graficznym zaznaczeniem na krzywej </w:t>
            </w: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EKG.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Pamięć min. 2 godziny krzywej EKG w czasie rzeczywistym oraz min. 200 zdarzeń arytmii. Wykrywanie migotania przedsionków.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Analiza ST z wszystkich dostępnych odprowadzeń w zakresie min. -2,5mV - +2,5mV. Możliwość wykonywania ręcznych pomiarów punktu ST.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Wyświetlanie do 4 kanałów EKG wraz z innymi krzywymi (bez funkcji 7 EKG bądź 12 EKG).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B5179">
              <w:rPr>
                <w:rFonts w:ascii="Calibri" w:hAnsi="Calibri"/>
                <w:sz w:val="22"/>
                <w:szCs w:val="22"/>
                <w:highlight w:val="yellow"/>
                <w:lang w:eastAsia="ar-SA"/>
              </w:rPr>
              <w:t>Możliwość opcjonalnej konfiguracji</w:t>
            </w:r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 xml:space="preserve"> z zaawansowanym trybem rozpoznawania min. 21 zaburzeń rytmu.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b/>
                <w:sz w:val="22"/>
                <w:szCs w:val="22"/>
              </w:rPr>
              <w:t xml:space="preserve">Respiracja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Metoda pomiaru – impedancja klatki piersiowej. Zakres pomiaru min. 0-150 </w:t>
            </w:r>
            <w:proofErr w:type="spellStart"/>
            <w:r w:rsidRPr="008B5179">
              <w:rPr>
                <w:rFonts w:ascii="Calibri" w:hAnsi="Calibri" w:cs="Times New Roman"/>
                <w:sz w:val="22"/>
                <w:szCs w:val="22"/>
              </w:rPr>
              <w:t>odd</w:t>
            </w:r>
            <w:proofErr w:type="spellEnd"/>
            <w:r w:rsidRPr="008B5179">
              <w:rPr>
                <w:rFonts w:ascii="Calibri" w:hAnsi="Calibri" w:cs="Times New Roman"/>
                <w:sz w:val="22"/>
                <w:szCs w:val="22"/>
              </w:rPr>
              <w:t>./min.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Alarm bezdechu min. 10 – 60 sekund.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5E6B27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 xml:space="preserve">Możliwość wybory trybu wykrywania respiracji jako ręczny oraz automatyczny. W ręcznym trybie Użytkownik może dowolnie ustalić pożądany próg zliczania oddechów.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b/>
                <w:sz w:val="22"/>
                <w:szCs w:val="22"/>
                <w:lang w:eastAsia="ar-SA"/>
              </w:rPr>
            </w:pPr>
            <w:r w:rsidRPr="008B5179">
              <w:rPr>
                <w:rFonts w:ascii="Calibri" w:hAnsi="Calibri"/>
                <w:b/>
                <w:sz w:val="22"/>
                <w:szCs w:val="22"/>
                <w:lang w:eastAsia="ar-SA"/>
              </w:rPr>
              <w:t>Saturacja – SPO2</w:t>
            </w:r>
          </w:p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  <w:lang w:eastAsia="ar-SA"/>
              </w:rPr>
            </w:pPr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 xml:space="preserve">Prezentacja wartości liczbowej saturacji, krzywej, wskaźnika perfuzji oraz tętna. Algorytm pomiarowy odporny na artefakty ruchowe oraz uzyskujący dokładne wyniki przy niskiej perfuzji typu </w:t>
            </w:r>
            <w:proofErr w:type="spellStart"/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>Masimo</w:t>
            </w:r>
            <w:proofErr w:type="spellEnd"/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 xml:space="preserve"> lub </w:t>
            </w:r>
            <w:proofErr w:type="spellStart"/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>Nellcor</w:t>
            </w:r>
            <w:proofErr w:type="spellEnd"/>
            <w:r w:rsidRPr="008B5179">
              <w:rPr>
                <w:rFonts w:ascii="Calibri" w:hAnsi="Calibri"/>
                <w:sz w:val="22"/>
                <w:szCs w:val="22"/>
                <w:lang w:eastAsia="ar-SA"/>
              </w:rPr>
              <w:t xml:space="preserve"> lub FAST.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Pomiar tętna min. 30-300 /min.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Możliwość używania  czujników </w:t>
            </w:r>
            <w:proofErr w:type="spellStart"/>
            <w:r w:rsidRPr="008B5179">
              <w:rPr>
                <w:rFonts w:ascii="Calibri" w:hAnsi="Calibri"/>
                <w:sz w:val="22"/>
                <w:szCs w:val="22"/>
              </w:rPr>
              <w:t>Masimo</w:t>
            </w:r>
            <w:proofErr w:type="spellEnd"/>
            <w:r w:rsidRPr="008B5179">
              <w:rPr>
                <w:rFonts w:ascii="Calibri" w:hAnsi="Calibri"/>
                <w:sz w:val="22"/>
                <w:szCs w:val="22"/>
              </w:rPr>
              <w:t xml:space="preserve"> oraz </w:t>
            </w:r>
            <w:proofErr w:type="spellStart"/>
            <w:r w:rsidRPr="008B5179">
              <w:rPr>
                <w:rFonts w:ascii="Calibri" w:hAnsi="Calibri"/>
                <w:sz w:val="22"/>
                <w:szCs w:val="22"/>
              </w:rPr>
              <w:t>Nellcor</w:t>
            </w:r>
            <w:proofErr w:type="spellEnd"/>
            <w:r w:rsidRPr="008B5179">
              <w:rPr>
                <w:rFonts w:ascii="Calibri" w:hAnsi="Calibri"/>
                <w:sz w:val="22"/>
                <w:szCs w:val="22"/>
              </w:rPr>
              <w:t xml:space="preserve"> przy zastosowaniu dedykowanych, opcjonalnych kabli połączeniowych.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b/>
                <w:sz w:val="22"/>
                <w:szCs w:val="22"/>
              </w:rPr>
            </w:pPr>
            <w:r w:rsidRPr="008B5179">
              <w:rPr>
                <w:rFonts w:ascii="Calibri" w:hAnsi="Calibri"/>
                <w:b/>
                <w:sz w:val="22"/>
                <w:szCs w:val="22"/>
              </w:rPr>
              <w:t>Nieinwazyjne ciśnienie krwi – NIBP</w:t>
            </w:r>
          </w:p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>Metoda pomiaru – oscylometryczna. Możliwość pomiaru w trybie auto, ręcznym oraz ciągłym.  Zakres trybów automatycznych min. 5-480 minut.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Funkcja umożliwiając graficzną prezentację starych wyników NIBP względem zadanych kryteriów czasowych. Po upływie wybranego czasu z zakresu min. 10 – 60 minut ostatni wynik pomiaru zostanie przyciemniony.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Możliwość zapamiętania wybranego interwału pomiaru NIBP w trybie auto dostępnego po ponownym uruchomieniu kardiomonitora bądź po wprowadzeniu nowego pacjenta.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182AE6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Alarmy ustawiane dla ciśnienia skurczowego, rozkurczowego, średniego oraz dla różnicy ciśnienia skurczowego i rozkurczowego.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C3774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Dźwiękowa sygnalizacja zakończenia pomiaru </w:t>
            </w:r>
            <w:r w:rsidRPr="008B5179">
              <w:rPr>
                <w:rFonts w:ascii="Calibri" w:hAnsi="Calibri"/>
                <w:sz w:val="22"/>
                <w:szCs w:val="22"/>
              </w:rPr>
              <w:lastRenderedPageBreak/>
              <w:t xml:space="preserve">ciśnienia.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C3774">
        <w:trPr>
          <w:trHeight w:val="3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 xml:space="preserve">Pamięć min. 1600 wyników pomiarowych NIBP.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C377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b/>
                <w:sz w:val="22"/>
                <w:szCs w:val="22"/>
              </w:rPr>
            </w:pPr>
            <w:r w:rsidRPr="008B5179">
              <w:rPr>
                <w:rFonts w:ascii="Calibri" w:hAnsi="Calibri"/>
                <w:b/>
                <w:sz w:val="22"/>
                <w:szCs w:val="22"/>
              </w:rPr>
              <w:t>Temperatura</w:t>
            </w:r>
          </w:p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sz w:val="22"/>
                <w:szCs w:val="22"/>
              </w:rPr>
              <w:t>Pomiar temperatury z min. 2 kanałów z prezentacją różnicy temperatur. Zakres pomiaru min. 0-50</w:t>
            </w: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>°C.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C377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b/>
                <w:sz w:val="22"/>
                <w:szCs w:val="22"/>
              </w:rPr>
            </w:pPr>
            <w:r w:rsidRPr="008B5179">
              <w:rPr>
                <w:rFonts w:ascii="Calibri" w:hAnsi="Calibri"/>
                <w:b/>
                <w:sz w:val="22"/>
                <w:szCs w:val="22"/>
              </w:rPr>
              <w:t xml:space="preserve">Dodatkowe wyposażenie oraz konfiguracja opcjonalna.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C377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rPr>
                <w:rFonts w:ascii="Calibri" w:hAnsi="Calibri"/>
                <w:sz w:val="22"/>
                <w:szCs w:val="22"/>
              </w:rPr>
            </w:pPr>
            <w:r w:rsidRPr="008B5179">
              <w:rPr>
                <w:rFonts w:ascii="Calibri" w:hAnsi="Calibri"/>
                <w:b/>
                <w:sz w:val="22"/>
                <w:szCs w:val="22"/>
              </w:rPr>
              <w:t>IBP - Pomiar ciśnienia krwawego</w:t>
            </w:r>
            <w:r w:rsidRPr="008B5179">
              <w:rPr>
                <w:rFonts w:ascii="Calibri" w:hAnsi="Calibri"/>
                <w:sz w:val="22"/>
                <w:szCs w:val="22"/>
              </w:rPr>
              <w:t xml:space="preserve"> . 2 kanały pomiarowe, zakres pomiarowy min. </w:t>
            </w:r>
            <w:r w:rsidRPr="008B5179">
              <w:rPr>
                <w:rFonts w:ascii="Calibri" w:hAnsi="Calibri"/>
                <w:color w:val="000000"/>
                <w:sz w:val="22"/>
                <w:szCs w:val="22"/>
              </w:rPr>
              <w:t xml:space="preserve">-50 do +400 mmHg. Możliwość stosowania przetworników jednorazowych różnych producentów. Min. 4 prędkości kreślenia krzywej. W komplecie wielorazowy kabel główny do wybranych przetworników.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C3774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b/>
                <w:sz w:val="22"/>
                <w:szCs w:val="22"/>
              </w:rPr>
              <w:t>CO2 – pomiar kapnografii.</w:t>
            </w: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  Technologia pomiaru </w:t>
            </w:r>
            <w:proofErr w:type="spellStart"/>
            <w:r w:rsidRPr="008B5179">
              <w:rPr>
                <w:rFonts w:ascii="Calibri" w:hAnsi="Calibri" w:cs="Times New Roman"/>
                <w:sz w:val="22"/>
                <w:szCs w:val="22"/>
              </w:rPr>
              <w:t>Microstream</w:t>
            </w:r>
            <w:proofErr w:type="spellEnd"/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 z możliwością stosowania u pacjentów zaintubowanych oraz niezaintubowanych. Zakres pomiarowy min. 0 -  99 mmHg.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6560A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Możliwość konfiguracji </w:t>
            </w:r>
            <w:r w:rsidRPr="008B5179">
              <w:rPr>
                <w:rFonts w:ascii="Calibri" w:hAnsi="Calibri" w:cs="Times New Roman"/>
                <w:sz w:val="22"/>
                <w:szCs w:val="22"/>
                <w:highlight w:val="yellow"/>
              </w:rPr>
              <w:t>opcjonalnej o 3-kanałową drukarkę termiczną</w:t>
            </w: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. Szerokość papieru min. 50mm. W komplecie 4 rolki papieru termicznego. Możliwość drukowania w czasie rzeczywistym, wydruków wyzwalanych alarmem. Czas drukowania regulowany w zakresie min. 10 – 30 sekund.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6560A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Możliwość rozbudowy </w:t>
            </w:r>
            <w:r w:rsidRPr="008B5179">
              <w:rPr>
                <w:rFonts w:ascii="Calibri" w:hAnsi="Calibri" w:cs="Times New Roman"/>
                <w:sz w:val="22"/>
                <w:szCs w:val="22"/>
                <w:highlight w:val="yellow"/>
              </w:rPr>
              <w:t>o czytnik kodów kreskowych.</w:t>
            </w: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6560A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Możliwość mocowania kardiomonitora na podstawie  jezdnej na 5 kołach z mechanizmem szybkiego zwalniania bez użycia narzędzi lub na uchwycie ściennym wyposażonym w ramię oraz hak na kable, rotacja ramienia w 3 płaszczyznach.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System mocowania na ścianie kompatybilny z podstawą jezdną.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66560A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0768B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b/>
                <w:sz w:val="22"/>
                <w:szCs w:val="22"/>
                <w:highlight w:val="yellow"/>
              </w:rPr>
              <w:t>Akcesoria dla każdego kardiomonitora:</w:t>
            </w:r>
            <w:r w:rsidRPr="008B5179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kompletny przewód EKG 3-żyłowy typu „krokodylki”, wielorazowy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czujnik saturacji dla dorosłych min. 3 metrowy, wielorazowy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 xml:space="preserve">- przewód NIBP + min. 2 mankiety wielorazowe dla dorosłych 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czujnik temperatury zewnętrznej, wielorazowy,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jednorazowe kaniule do pomiaru CO2- 3 sztuki,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kabel interfejsowy do pomiaru IBP,</w:t>
            </w:r>
          </w:p>
          <w:p w:rsidR="008B5179" w:rsidRPr="008B5179" w:rsidRDefault="008B5179" w:rsidP="00FF2DF5">
            <w:pPr>
              <w:pStyle w:val="Default"/>
              <w:rPr>
                <w:rFonts w:ascii="Calibri" w:hAnsi="Calibri" w:cs="Times New Roman"/>
                <w:sz w:val="22"/>
                <w:szCs w:val="22"/>
              </w:rPr>
            </w:pPr>
            <w:r w:rsidRPr="008B5179">
              <w:rPr>
                <w:rFonts w:ascii="Calibri" w:hAnsi="Calibri" w:cs="Times New Roman"/>
                <w:sz w:val="22"/>
                <w:szCs w:val="22"/>
              </w:rPr>
              <w:t>- bateria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FF2DF5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0768B9">
            <w:pPr>
              <w:pStyle w:val="Bezodstpw"/>
              <w:rPr>
                <w:rFonts w:cstheme="minorHAnsi"/>
              </w:rPr>
            </w:pPr>
          </w:p>
        </w:tc>
      </w:tr>
      <w:tr w:rsidR="008B5179" w:rsidRPr="008B5179" w:rsidTr="00434F32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B5179" w:rsidRPr="008B5179" w:rsidRDefault="008B5179" w:rsidP="008C02A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179" w:rsidRPr="008B5179" w:rsidRDefault="005B081F" w:rsidP="008C02A7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Gwarancja min. 36 m-</w:t>
            </w:r>
            <w:proofErr w:type="spellStart"/>
            <w:r>
              <w:rPr>
                <w:rFonts w:ascii="Calibri" w:hAnsi="Calibr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179" w:rsidRPr="008B5179" w:rsidRDefault="008B5179" w:rsidP="008C02A7">
            <w:pPr>
              <w:jc w:val="center"/>
              <w:rPr>
                <w:rFonts w:ascii="Calibri" w:hAnsi="Calibri" w:cstheme="minorHAnsi"/>
                <w:sz w:val="22"/>
                <w:szCs w:val="22"/>
              </w:rPr>
            </w:pPr>
            <w:r w:rsidRPr="008B5179">
              <w:rPr>
                <w:rFonts w:ascii="Calibri" w:hAnsi="Calibr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5179" w:rsidRPr="008B5179" w:rsidRDefault="008B5179" w:rsidP="008C02A7">
            <w:pPr>
              <w:pStyle w:val="Bezodstpw"/>
              <w:rPr>
                <w:rFonts w:cstheme="minorHAnsi"/>
              </w:rPr>
            </w:pPr>
          </w:p>
        </w:tc>
      </w:tr>
    </w:tbl>
    <w:p w:rsidR="001D299B" w:rsidRDefault="001D299B" w:rsidP="001D299B">
      <w:pPr>
        <w:rPr>
          <w:rFonts w:ascii="Calibri" w:hAnsi="Calibri" w:cstheme="minorHAnsi"/>
          <w:sz w:val="22"/>
          <w:szCs w:val="22"/>
        </w:rPr>
      </w:pPr>
      <w:bookmarkStart w:id="1" w:name="_GoBack"/>
      <w:bookmarkEnd w:id="1"/>
    </w:p>
    <w:p w:rsidR="001D299B" w:rsidRPr="000A5C26" w:rsidRDefault="001D299B" w:rsidP="001D299B">
      <w:pPr>
        <w:rPr>
          <w:rFonts w:ascii="Calibri" w:hAnsi="Calibri" w:cstheme="minorHAnsi"/>
          <w:sz w:val="22"/>
          <w:szCs w:val="22"/>
        </w:rPr>
      </w:pPr>
    </w:p>
    <w:p w:rsidR="001D299B" w:rsidRDefault="001D299B" w:rsidP="001D299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1D299B" w:rsidRDefault="001D299B" w:rsidP="001D299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1D299B" w:rsidRDefault="001D299B" w:rsidP="001D299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1D299B" w:rsidRDefault="001D299B" w:rsidP="001D299B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podpis i pieczęć wykonawcy</w:t>
      </w:r>
    </w:p>
    <w:p w:rsidR="009600F0" w:rsidRPr="008B5179" w:rsidRDefault="009600F0" w:rsidP="009600F0">
      <w:pPr>
        <w:rPr>
          <w:rFonts w:ascii="Calibri" w:hAnsi="Calibri" w:cstheme="minorHAnsi"/>
          <w:sz w:val="22"/>
          <w:szCs w:val="22"/>
        </w:rPr>
      </w:pPr>
    </w:p>
    <w:bookmarkEnd w:id="0"/>
    <w:p w:rsidR="00F018EF" w:rsidRPr="008B5179" w:rsidRDefault="00F018EF">
      <w:pPr>
        <w:rPr>
          <w:rFonts w:ascii="Calibri" w:hAnsi="Calibri" w:cstheme="minorHAnsi"/>
          <w:sz w:val="22"/>
          <w:szCs w:val="22"/>
        </w:rPr>
      </w:pPr>
    </w:p>
    <w:sectPr w:rsidR="00F018EF" w:rsidRPr="008B5179" w:rsidSect="00996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DKPJ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E8A"/>
    <w:multiLevelType w:val="hybridMultilevel"/>
    <w:tmpl w:val="FDC05EC8"/>
    <w:lvl w:ilvl="0" w:tplc="7312DC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7190"/>
    <w:multiLevelType w:val="hybridMultilevel"/>
    <w:tmpl w:val="FF064CF4"/>
    <w:lvl w:ilvl="0" w:tplc="929A9D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097F"/>
    <w:rsid w:val="000418C6"/>
    <w:rsid w:val="00046215"/>
    <w:rsid w:val="00046328"/>
    <w:rsid w:val="00056A51"/>
    <w:rsid w:val="000570E7"/>
    <w:rsid w:val="0006300B"/>
    <w:rsid w:val="00065040"/>
    <w:rsid w:val="00070ACB"/>
    <w:rsid w:val="00070AEE"/>
    <w:rsid w:val="000725C7"/>
    <w:rsid w:val="00075B41"/>
    <w:rsid w:val="000768B9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D299B"/>
    <w:rsid w:val="001E2235"/>
    <w:rsid w:val="001E48FE"/>
    <w:rsid w:val="001E4C28"/>
    <w:rsid w:val="001E794A"/>
    <w:rsid w:val="001F14F9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8456A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06E2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234D"/>
    <w:rsid w:val="003D2BC5"/>
    <w:rsid w:val="003E3C5A"/>
    <w:rsid w:val="003E5387"/>
    <w:rsid w:val="003E55D4"/>
    <w:rsid w:val="003E6C13"/>
    <w:rsid w:val="003E6CE1"/>
    <w:rsid w:val="003F11EC"/>
    <w:rsid w:val="003F1F06"/>
    <w:rsid w:val="003F3CA1"/>
    <w:rsid w:val="003F464A"/>
    <w:rsid w:val="003F48F7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4937"/>
    <w:rsid w:val="00431623"/>
    <w:rsid w:val="0043437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1F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0E8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12E7"/>
    <w:rsid w:val="006F305A"/>
    <w:rsid w:val="006F3A93"/>
    <w:rsid w:val="006F5B3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BF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5206"/>
    <w:rsid w:val="00827F12"/>
    <w:rsid w:val="00831049"/>
    <w:rsid w:val="00831467"/>
    <w:rsid w:val="00831951"/>
    <w:rsid w:val="00832556"/>
    <w:rsid w:val="00834ECE"/>
    <w:rsid w:val="00837323"/>
    <w:rsid w:val="008479C3"/>
    <w:rsid w:val="008519EB"/>
    <w:rsid w:val="00852A2B"/>
    <w:rsid w:val="0085340B"/>
    <w:rsid w:val="00855038"/>
    <w:rsid w:val="00856420"/>
    <w:rsid w:val="0085654E"/>
    <w:rsid w:val="00856B2F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B5179"/>
    <w:rsid w:val="008C02A7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96049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47FD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D6FF3"/>
    <w:rsid w:val="00AE0349"/>
    <w:rsid w:val="00AE5993"/>
    <w:rsid w:val="00AE6803"/>
    <w:rsid w:val="00AF0F6F"/>
    <w:rsid w:val="00AF2295"/>
    <w:rsid w:val="00AF40E5"/>
    <w:rsid w:val="00AF4741"/>
    <w:rsid w:val="00AF480D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24F8"/>
    <w:rsid w:val="00C92747"/>
    <w:rsid w:val="00C92D00"/>
    <w:rsid w:val="00C931D2"/>
    <w:rsid w:val="00C9492C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2A4C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5056"/>
  <w15:docId w15:val="{628E1247-8323-4A52-98BD-CE5B582D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styleId="NormalnyWeb">
    <w:name w:val="Normal (Web)"/>
    <w:basedOn w:val="Normalny"/>
    <w:rsid w:val="0006300B"/>
    <w:pPr>
      <w:suppressAutoHyphens/>
      <w:autoSpaceDE/>
      <w:autoSpaceDN/>
      <w:adjustRightInd/>
      <w:spacing w:before="280" w:after="280"/>
    </w:pPr>
    <w:rPr>
      <w:rFonts w:eastAsia="Lucida Sans Unicode"/>
      <w:sz w:val="24"/>
      <w:szCs w:val="24"/>
    </w:rPr>
  </w:style>
  <w:style w:type="paragraph" w:customStyle="1" w:styleId="Default">
    <w:name w:val="Default"/>
    <w:rsid w:val="008B5179"/>
    <w:pPr>
      <w:autoSpaceDE w:val="0"/>
      <w:autoSpaceDN w:val="0"/>
      <w:adjustRightInd w:val="0"/>
      <w:spacing w:after="0" w:line="240" w:lineRule="auto"/>
    </w:pPr>
    <w:rPr>
      <w:rFonts w:ascii="NDKPJE+TimesNewRoman" w:eastAsia="Times New Roman" w:hAnsi="NDKPJE+TimesNewRoman" w:cs="NDKPJE+TimesNew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6</Pages>
  <Words>1358</Words>
  <Characters>8149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Wieslaw Babizewski</cp:lastModifiedBy>
  <cp:revision>3</cp:revision>
  <dcterms:created xsi:type="dcterms:W3CDTF">2017-08-17T06:56:00Z</dcterms:created>
  <dcterms:modified xsi:type="dcterms:W3CDTF">2019-07-25T06:02:00Z</dcterms:modified>
</cp:coreProperties>
</file>